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1905000"/>
            <wp:effectExtent l="0" t="0" r="9525" b="0"/>
            <wp:wrapSquare wrapText="bothSides"/>
            <wp:docPr id="2" name="Picture 2" descr="http://tddallas.org/Resources/Pictures/BestPlaceToLearnLogo-ATD-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dallas.org/Resources/Pictures/BestPlaceToLearnLogo-ATD-20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D7">
        <w:rPr>
          <w:rFonts w:ascii="Verdana" w:eastAsia="Times New Roman" w:hAnsi="Verdana" w:cs="Times New Roman"/>
          <w:b/>
          <w:bCs/>
          <w:color w:val="FF4D00"/>
          <w:sz w:val="18"/>
          <w:szCs w:val="18"/>
        </w:rPr>
        <w:t xml:space="preserve">March 2015 ATD Dallas Chapter Meeting - </w:t>
      </w:r>
      <w:proofErr w:type="spellStart"/>
      <w:r w:rsidRPr="005D14D7">
        <w:rPr>
          <w:rFonts w:ascii="Verdana" w:eastAsia="Times New Roman" w:hAnsi="Verdana" w:cs="Times New Roman"/>
          <w:b/>
          <w:bCs/>
          <w:color w:val="FF4D00"/>
          <w:sz w:val="18"/>
          <w:szCs w:val="18"/>
        </w:rPr>
        <w:t>VHA</w:t>
      </w:r>
      <w:proofErr w:type="spellEnd"/>
    </w:p>
    <w:p w:rsidR="005D14D7" w:rsidRPr="005D14D7" w:rsidRDefault="005D14D7" w:rsidP="005D14D7">
      <w:pPr>
        <w:spacing w:after="0"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As the winners of the 2014 Best Place to Learn - </w:t>
      </w:r>
      <w:proofErr w:type="spellStart"/>
      <w:r w:rsidRPr="005D14D7">
        <w:rPr>
          <w:rFonts w:ascii="Verdana" w:eastAsia="Times New Roman" w:hAnsi="Verdana" w:cs="Times New Roman"/>
          <w:sz w:val="18"/>
          <w:szCs w:val="18"/>
        </w:rPr>
        <w:t>VHA</w:t>
      </w:r>
      <w:proofErr w:type="spellEnd"/>
      <w:r w:rsidRPr="005D14D7">
        <w:rPr>
          <w:rFonts w:ascii="Verdana" w:eastAsia="Times New Roman" w:hAnsi="Verdana" w:cs="Times New Roman"/>
          <w:sz w:val="18"/>
          <w:szCs w:val="18"/>
        </w:rPr>
        <w:t xml:space="preserve"> had the opportunity to go into detail with the ATD Dallas Chapter at the March 2015 meeting.</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Michael </w:t>
      </w:r>
      <w:proofErr w:type="spellStart"/>
      <w:r w:rsidRPr="005D14D7">
        <w:rPr>
          <w:rFonts w:ascii="Verdana" w:eastAsia="Times New Roman" w:hAnsi="Verdana" w:cs="Times New Roman"/>
          <w:sz w:val="18"/>
          <w:szCs w:val="18"/>
        </w:rPr>
        <w:t>Luttkus</w:t>
      </w:r>
      <w:proofErr w:type="spellEnd"/>
      <w:r w:rsidRPr="005D14D7">
        <w:rPr>
          <w:rFonts w:ascii="Verdana" w:eastAsia="Times New Roman" w:hAnsi="Verdana" w:cs="Times New Roman"/>
          <w:sz w:val="18"/>
          <w:szCs w:val="18"/>
        </w:rPr>
        <w:t>, Director, Organizational Development took attendees on a "tour" of the leadership program created from scratch.</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Dating back to 2011, senior leaders of </w:t>
      </w:r>
      <w:proofErr w:type="spellStart"/>
      <w:r w:rsidRPr="005D14D7">
        <w:rPr>
          <w:rFonts w:ascii="Verdana" w:eastAsia="Times New Roman" w:hAnsi="Verdana" w:cs="Times New Roman"/>
          <w:sz w:val="18"/>
          <w:szCs w:val="18"/>
        </w:rPr>
        <w:t>VHA</w:t>
      </w:r>
      <w:proofErr w:type="spellEnd"/>
      <w:r w:rsidRPr="005D14D7">
        <w:rPr>
          <w:rFonts w:ascii="Verdana" w:eastAsia="Times New Roman" w:hAnsi="Verdana" w:cs="Times New Roman"/>
          <w:sz w:val="18"/>
          <w:szCs w:val="18"/>
        </w:rPr>
        <w:t xml:space="preserve"> recognized potentially significant changes in the healthcare industry. This vision moved the company in a new direction. The driving idea was that leadership needed to play a bigger role and that leaders needed to be ready for changes and the "future state." Leaders in general are often identified as the </w:t>
      </w:r>
      <w:proofErr w:type="spellStart"/>
      <w:r w:rsidRPr="005D14D7">
        <w:rPr>
          <w:rFonts w:ascii="Verdana" w:eastAsia="Times New Roman" w:hAnsi="Verdana" w:cs="Times New Roman"/>
          <w:sz w:val="18"/>
          <w:szCs w:val="18"/>
        </w:rPr>
        <w:t>derailer</w:t>
      </w:r>
      <w:proofErr w:type="spellEnd"/>
      <w:r w:rsidRPr="005D14D7">
        <w:rPr>
          <w:rFonts w:ascii="Verdana" w:eastAsia="Times New Roman" w:hAnsi="Verdana" w:cs="Times New Roman"/>
          <w:sz w:val="18"/>
          <w:szCs w:val="18"/>
        </w:rPr>
        <w:t xml:space="preserve"> of change efforts, while leadership is also noted as a significant cultural lever.</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The company had a well-established purpose/mission, strategic aspirations, goals, and values; however, what needed work were competencies that guided people behaviorally to deliver exceptional performance.</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b/>
          <w:bCs/>
          <w:sz w:val="18"/>
          <w:szCs w:val="18"/>
        </w:rPr>
        <w:t>The Beginning</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The </w:t>
      </w:r>
      <w:proofErr w:type="gramStart"/>
      <w:r w:rsidRPr="005D14D7">
        <w:rPr>
          <w:rFonts w:ascii="Verdana" w:eastAsia="Times New Roman" w:hAnsi="Verdana" w:cs="Times New Roman"/>
          <w:sz w:val="18"/>
          <w:szCs w:val="18"/>
        </w:rPr>
        <w:t>leadership program development journey</w:t>
      </w:r>
      <w:proofErr w:type="gramEnd"/>
      <w:r w:rsidRPr="005D14D7">
        <w:rPr>
          <w:rFonts w:ascii="Verdana" w:eastAsia="Times New Roman" w:hAnsi="Verdana" w:cs="Times New Roman"/>
          <w:sz w:val="18"/>
          <w:szCs w:val="18"/>
        </w:rPr>
        <w:t xml:space="preserve"> began with bringing in objective voices - a steering committee of 15-20 leaders from all levels and corners of the organization. The committee not only looked at the behaviors that made leaders in the company successful in its current state, but those that would be needed in the company’s future state as well.</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The first four steps identified by the committee were: </w:t>
      </w:r>
    </w:p>
    <w:p w:rsidR="005D14D7" w:rsidRPr="005D14D7" w:rsidRDefault="005D14D7" w:rsidP="005D14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Engage senior leaders </w:t>
      </w:r>
    </w:p>
    <w:p w:rsidR="005D14D7" w:rsidRPr="005D14D7" w:rsidRDefault="005D14D7" w:rsidP="005D14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Analyze what matters </w:t>
      </w:r>
    </w:p>
    <w:p w:rsidR="005D14D7" w:rsidRPr="005D14D7" w:rsidRDefault="005D14D7" w:rsidP="005D14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Align critical skills</w:t>
      </w:r>
    </w:p>
    <w:p w:rsidR="005D14D7" w:rsidRPr="005D14D7" w:rsidRDefault="005D14D7" w:rsidP="005D14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Design competencies</w:t>
      </w:r>
    </w:p>
    <w:p w:rsidR="005D14D7" w:rsidRPr="005D14D7" w:rsidRDefault="005D14D7" w:rsidP="005D14D7">
      <w:pPr>
        <w:spacing w:after="0"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These four steps took approximately 4-5 months to develop.</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b/>
          <w:bCs/>
          <w:sz w:val="18"/>
          <w:szCs w:val="18"/>
        </w:rPr>
        <w:t>Creating Competencies</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lastRenderedPageBreak/>
        <w:t xml:space="preserve">Later, 28 senior leaders were brought together in a highly interactive </w:t>
      </w:r>
      <w:proofErr w:type="gramStart"/>
      <w:r w:rsidRPr="005D14D7">
        <w:rPr>
          <w:rFonts w:ascii="Verdana" w:eastAsia="Times New Roman" w:hAnsi="Verdana" w:cs="Times New Roman"/>
          <w:sz w:val="18"/>
          <w:szCs w:val="18"/>
        </w:rPr>
        <w:t>day-long</w:t>
      </w:r>
      <w:proofErr w:type="gramEnd"/>
      <w:r w:rsidRPr="005D14D7">
        <w:rPr>
          <w:rFonts w:ascii="Verdana" w:eastAsia="Times New Roman" w:hAnsi="Verdana" w:cs="Times New Roman"/>
          <w:sz w:val="18"/>
          <w:szCs w:val="18"/>
        </w:rPr>
        <w:t xml:space="preserve"> session with the goal of refining 5-6 competencies that leaders at any level need to demonstrate. Notes from this session were distilled with the steering committee. </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The committee landed on the following competencies: </w:t>
      </w:r>
    </w:p>
    <w:p w:rsidR="005D14D7" w:rsidRPr="005D14D7" w:rsidRDefault="005D14D7" w:rsidP="005D14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driving performance excellence</w:t>
      </w:r>
    </w:p>
    <w:p w:rsidR="005D14D7" w:rsidRPr="005D14D7" w:rsidRDefault="005D14D7" w:rsidP="005D14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leading change</w:t>
      </w:r>
    </w:p>
    <w:p w:rsidR="005D14D7" w:rsidRPr="005D14D7" w:rsidRDefault="005D14D7" w:rsidP="005D14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championing the strategy and values</w:t>
      </w:r>
    </w:p>
    <w:p w:rsidR="005D14D7" w:rsidRPr="005D14D7" w:rsidRDefault="005D14D7" w:rsidP="005D14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unleashing talent </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A visual identity was also created to match each competency. </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Each competency was further refined by leadership level based on criteria such as complexity of work, breadth of control, strategic focus, and span of influence. Created from these levels were unique competency profiles for each leadership role in the organization. These competencies and resulting profiles serve as the “DNA” for all leadership related activities: leadership development, talent management / succession planning, performance management, and talent acquisition.</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b/>
          <w:bCs/>
          <w:sz w:val="18"/>
          <w:szCs w:val="18"/>
        </w:rPr>
        <w:t>Thoughts on Creating a Leadership Program</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An organizational assessment across the enterprise revealed the following </w:t>
      </w:r>
      <w:proofErr w:type="gramStart"/>
      <w:r w:rsidRPr="005D14D7">
        <w:rPr>
          <w:rFonts w:ascii="Verdana" w:eastAsia="Times New Roman" w:hAnsi="Verdana" w:cs="Times New Roman"/>
          <w:sz w:val="18"/>
          <w:szCs w:val="18"/>
        </w:rPr>
        <w:t>leadership development program attitudes</w:t>
      </w:r>
      <w:proofErr w:type="gramEnd"/>
      <w:r w:rsidRPr="005D14D7">
        <w:rPr>
          <w:rFonts w:ascii="Verdana" w:eastAsia="Times New Roman" w:hAnsi="Verdana" w:cs="Times New Roman"/>
          <w:sz w:val="18"/>
          <w:szCs w:val="18"/>
        </w:rPr>
        <w:t>:</w:t>
      </w:r>
    </w:p>
    <w:p w:rsidR="005D14D7" w:rsidRPr="005D14D7" w:rsidRDefault="005D14D7" w:rsidP="005D14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Leaders want development opportunities, but have little capacity</w:t>
      </w:r>
    </w:p>
    <w:p w:rsidR="005D14D7" w:rsidRPr="005D14D7" w:rsidRDefault="005D14D7" w:rsidP="005D14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The organization had a history of event-based leadership training (one-off programs) </w:t>
      </w:r>
    </w:p>
    <w:p w:rsidR="005D14D7" w:rsidRPr="005D14D7" w:rsidRDefault="005D14D7" w:rsidP="005D14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Significant leadership "knowing-doing" gaps were present despite many advanced degrees. A "check-the-box" mentality existed leading to no behavior change.</w:t>
      </w:r>
    </w:p>
    <w:p w:rsidR="005D14D7" w:rsidRPr="005D14D7" w:rsidRDefault="005D14D7" w:rsidP="005D14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Lastly, senior leaders saw the value in a holistic leadership program</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These data points, combined with others, were used to </w:t>
      </w:r>
      <w:proofErr w:type="gramStart"/>
      <w:r w:rsidRPr="005D14D7">
        <w:rPr>
          <w:rFonts w:ascii="Verdana" w:eastAsia="Times New Roman" w:hAnsi="Verdana" w:cs="Times New Roman"/>
          <w:sz w:val="18"/>
          <w:szCs w:val="18"/>
        </w:rPr>
        <w:t>craft</w:t>
      </w:r>
      <w:proofErr w:type="gramEnd"/>
      <w:r w:rsidRPr="005D14D7">
        <w:rPr>
          <w:rFonts w:ascii="Verdana" w:eastAsia="Times New Roman" w:hAnsi="Verdana" w:cs="Times New Roman"/>
          <w:sz w:val="18"/>
          <w:szCs w:val="18"/>
        </w:rPr>
        <w:t xml:space="preserve"> an initial holistic roadmap for the design of leadership development initiatives. Leaders were fit into </w:t>
      </w:r>
      <w:proofErr w:type="gramStart"/>
      <w:r w:rsidRPr="005D14D7">
        <w:rPr>
          <w:rFonts w:ascii="Verdana" w:eastAsia="Times New Roman" w:hAnsi="Verdana" w:cs="Times New Roman"/>
          <w:sz w:val="18"/>
          <w:szCs w:val="18"/>
        </w:rPr>
        <w:t>3</w:t>
      </w:r>
      <w:proofErr w:type="gramEnd"/>
      <w:r w:rsidRPr="005D14D7">
        <w:rPr>
          <w:rFonts w:ascii="Verdana" w:eastAsia="Times New Roman" w:hAnsi="Verdana" w:cs="Times New Roman"/>
          <w:sz w:val="18"/>
          <w:szCs w:val="18"/>
        </w:rPr>
        <w:t xml:space="preserve"> levels (front line, operational, senior). Strategy and programming needs were determined based on talent development, and foundational leadership skills needed in all leaders. The roadmap allowed the team to see from a holistic view what knowledge, skills and abilities needed to be imparted to all of the organization's leaders, but also enabled the team to address these needs in a smaller, but impactful chunk.</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b/>
          <w:bCs/>
          <w:sz w:val="18"/>
          <w:szCs w:val="18"/>
        </w:rPr>
        <w:t>The Approach</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The team agreed upon a two-pronged approach to introduce the leadership development structure. First, there would be a highly selective, hands-on, intense engagement with a small number of leaders at all levels. Secondly, foundational-level training would be offered for all other leaders.</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The team created training design principles and activities that the leaders should be engaged in during the intensive group sessions. Learning </w:t>
      </w:r>
      <w:proofErr w:type="gramStart"/>
      <w:r w:rsidRPr="005D14D7">
        <w:rPr>
          <w:rFonts w:ascii="Verdana" w:eastAsia="Times New Roman" w:hAnsi="Verdana" w:cs="Times New Roman"/>
          <w:sz w:val="18"/>
          <w:szCs w:val="18"/>
        </w:rPr>
        <w:t>was determined to be done</w:t>
      </w:r>
      <w:proofErr w:type="gramEnd"/>
      <w:r w:rsidRPr="005D14D7">
        <w:rPr>
          <w:rFonts w:ascii="Verdana" w:eastAsia="Times New Roman" w:hAnsi="Verdana" w:cs="Times New Roman"/>
          <w:sz w:val="18"/>
          <w:szCs w:val="18"/>
        </w:rPr>
        <w:t xml:space="preserve"> in context, by doing and reflecting, over time, with others, by teaching and through engagement. At the center of this idea </w:t>
      </w:r>
      <w:proofErr w:type="gramStart"/>
      <w:r w:rsidRPr="005D14D7">
        <w:rPr>
          <w:rFonts w:ascii="Verdana" w:eastAsia="Times New Roman" w:hAnsi="Verdana" w:cs="Times New Roman"/>
          <w:sz w:val="18"/>
          <w:szCs w:val="18"/>
        </w:rPr>
        <w:t>was "mind-set/skill-set/tool-set" and helping learners</w:t>
      </w:r>
      <w:proofErr w:type="gramEnd"/>
      <w:r w:rsidRPr="005D14D7">
        <w:rPr>
          <w:rFonts w:ascii="Verdana" w:eastAsia="Times New Roman" w:hAnsi="Verdana" w:cs="Times New Roman"/>
          <w:sz w:val="18"/>
          <w:szCs w:val="18"/>
        </w:rPr>
        <w:t xml:space="preserve"> adjust his/her mindset with a new skill set and tool set.</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The previously mentioned first pronged approach--the highly selective and intensive learning cohort, now in its 3rd year—involved a </w:t>
      </w:r>
      <w:proofErr w:type="gramStart"/>
      <w:r w:rsidRPr="005D14D7">
        <w:rPr>
          <w:rFonts w:ascii="Verdana" w:eastAsia="Times New Roman" w:hAnsi="Verdana" w:cs="Times New Roman"/>
          <w:sz w:val="18"/>
          <w:szCs w:val="18"/>
        </w:rPr>
        <w:t>highly-vetted</w:t>
      </w:r>
      <w:proofErr w:type="gramEnd"/>
      <w:r w:rsidRPr="005D14D7">
        <w:rPr>
          <w:rFonts w:ascii="Verdana" w:eastAsia="Times New Roman" w:hAnsi="Verdana" w:cs="Times New Roman"/>
          <w:sz w:val="18"/>
          <w:szCs w:val="18"/>
        </w:rPr>
        <w:t xml:space="preserve"> selection process complete with succession and talent data. The program is anchored on four 2-day content sessions that are scheduled once a quarter with monthly coaching conversations supporting application back on-the-job. There are three parallel tracks to the program, each focused on a specific level of: Vice President, Senior Director, and Director </w:t>
      </w:r>
      <w:proofErr w:type="gramStart"/>
      <w:r w:rsidRPr="005D14D7">
        <w:rPr>
          <w:rFonts w:ascii="Verdana" w:eastAsia="Times New Roman" w:hAnsi="Verdana" w:cs="Times New Roman"/>
          <w:sz w:val="18"/>
          <w:szCs w:val="18"/>
        </w:rPr>
        <w:t>levels</w:t>
      </w:r>
      <w:proofErr w:type="gramEnd"/>
      <w:r w:rsidRPr="005D14D7">
        <w:rPr>
          <w:rFonts w:ascii="Verdana" w:eastAsia="Times New Roman" w:hAnsi="Verdana" w:cs="Times New Roman"/>
          <w:sz w:val="18"/>
          <w:szCs w:val="18"/>
        </w:rPr>
        <w:t>. The content is rooted in the previously determined leadership competencies. </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b/>
          <w:bCs/>
          <w:sz w:val="18"/>
          <w:szCs w:val="18"/>
        </w:rPr>
        <w:t>Training Design</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Leaders were taken on an 'intentional' journey to understand where they are now, but also where they want to be in the future. Based on the McCall survey published </w:t>
      </w:r>
      <w:proofErr w:type="spellStart"/>
      <w:r w:rsidRPr="005D14D7">
        <w:rPr>
          <w:rFonts w:ascii="Verdana" w:eastAsia="Times New Roman" w:hAnsi="Verdana" w:cs="Times New Roman"/>
          <w:sz w:val="18"/>
          <w:szCs w:val="18"/>
        </w:rPr>
        <w:t>in</w:t>
      </w:r>
      <w:hyperlink r:id="rId7" w:history="1">
        <w:r w:rsidRPr="005D14D7">
          <w:rPr>
            <w:rFonts w:ascii="Verdana" w:eastAsia="Times New Roman" w:hAnsi="Verdana" w:cs="Times New Roman"/>
            <w:color w:val="0000FF"/>
            <w:sz w:val="18"/>
            <w:szCs w:val="18"/>
            <w:u w:val="single"/>
          </w:rPr>
          <w:t>The</w:t>
        </w:r>
        <w:proofErr w:type="spellEnd"/>
        <w:r w:rsidRPr="005D14D7">
          <w:rPr>
            <w:rFonts w:ascii="Verdana" w:eastAsia="Times New Roman" w:hAnsi="Verdana" w:cs="Times New Roman"/>
            <w:color w:val="0000FF"/>
            <w:sz w:val="18"/>
            <w:szCs w:val="18"/>
            <w:u w:val="single"/>
          </w:rPr>
          <w:t xml:space="preserve"> Career Architect Development Planner</w:t>
        </w:r>
      </w:hyperlink>
      <w:r w:rsidRPr="005D14D7">
        <w:rPr>
          <w:rFonts w:ascii="Verdana" w:eastAsia="Times New Roman" w:hAnsi="Verdana" w:cs="Times New Roman"/>
          <w:sz w:val="18"/>
          <w:szCs w:val="18"/>
        </w:rPr>
        <w:t>, the team determined that the best practice formula for the program was to focus on 70% on-the-job experience, 20% informal learning, and 10% formal learning.</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i/>
          <w:iCs/>
          <w:sz w:val="18"/>
          <w:szCs w:val="18"/>
        </w:rPr>
        <w:t>On-the-job </w:t>
      </w:r>
      <w:r w:rsidRPr="005D14D7">
        <w:rPr>
          <w:rFonts w:ascii="Verdana" w:eastAsia="Times New Roman" w:hAnsi="Verdana" w:cs="Times New Roman"/>
          <w:sz w:val="18"/>
          <w:szCs w:val="18"/>
        </w:rPr>
        <w:t>experience is said to be:</w:t>
      </w:r>
    </w:p>
    <w:p w:rsidR="005D14D7" w:rsidRPr="005D14D7" w:rsidRDefault="005D14D7" w:rsidP="005D14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Volunteering for stretch assignments</w:t>
      </w:r>
    </w:p>
    <w:p w:rsidR="005D14D7" w:rsidRPr="005D14D7" w:rsidRDefault="005D14D7" w:rsidP="005D14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Working on cross-functional teams</w:t>
      </w:r>
    </w:p>
    <w:p w:rsidR="005D14D7" w:rsidRPr="005D14D7" w:rsidRDefault="005D14D7" w:rsidP="005D14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Managing new projects</w:t>
      </w:r>
    </w:p>
    <w:p w:rsidR="005D14D7" w:rsidRPr="005D14D7" w:rsidRDefault="005D14D7" w:rsidP="005D14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Representing your leader (or others) at meetings or functions</w:t>
      </w:r>
    </w:p>
    <w:p w:rsidR="005D14D7" w:rsidRPr="005D14D7" w:rsidRDefault="005D14D7" w:rsidP="005D14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Improving a process or procedure that is inefficient or out-of-date</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i/>
          <w:iCs/>
          <w:sz w:val="18"/>
          <w:szCs w:val="18"/>
        </w:rPr>
        <w:t>Informal Learning </w:t>
      </w:r>
      <w:r w:rsidRPr="005D14D7">
        <w:rPr>
          <w:rFonts w:ascii="Times New Roman" w:eastAsia="Times New Roman" w:hAnsi="Times New Roman" w:cs="Times New Roman"/>
          <w:sz w:val="18"/>
          <w:szCs w:val="18"/>
        </w:rPr>
        <w:t xml:space="preserve">is made up </w:t>
      </w:r>
      <w:proofErr w:type="gramStart"/>
      <w:r w:rsidRPr="005D14D7">
        <w:rPr>
          <w:rFonts w:ascii="Times New Roman" w:eastAsia="Times New Roman" w:hAnsi="Times New Roman" w:cs="Times New Roman"/>
          <w:sz w:val="18"/>
          <w:szCs w:val="18"/>
        </w:rPr>
        <w:t>of</w:t>
      </w:r>
      <w:proofErr w:type="gramEnd"/>
      <w:r w:rsidRPr="005D14D7">
        <w:rPr>
          <w:rFonts w:ascii="Times New Roman" w:eastAsia="Times New Roman" w:hAnsi="Times New Roman" w:cs="Times New Roman"/>
          <w:sz w:val="18"/>
          <w:szCs w:val="18"/>
        </w:rPr>
        <w:t>:</w:t>
      </w:r>
    </w:p>
    <w:p w:rsidR="005D14D7" w:rsidRPr="005D14D7" w:rsidRDefault="005D14D7" w:rsidP="005D14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Practice, reflection, feedback</w:t>
      </w:r>
    </w:p>
    <w:p w:rsidR="005D14D7" w:rsidRPr="005D14D7" w:rsidRDefault="005D14D7" w:rsidP="005D14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Mentoring, coaching</w:t>
      </w:r>
    </w:p>
    <w:p w:rsidR="005D14D7" w:rsidRPr="005D14D7" w:rsidRDefault="005D14D7" w:rsidP="005D14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Shadowing, observing</w:t>
      </w:r>
    </w:p>
    <w:p w:rsidR="005D14D7" w:rsidRPr="005D14D7" w:rsidRDefault="005D14D7" w:rsidP="005D14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Networking, building relationships</w:t>
      </w:r>
    </w:p>
    <w:p w:rsidR="005D14D7" w:rsidRPr="005D14D7" w:rsidRDefault="005D14D7" w:rsidP="005D14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Conducting research</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 xml:space="preserve">The smallest percentage of effort went </w:t>
      </w:r>
      <w:proofErr w:type="spellStart"/>
      <w:r w:rsidRPr="005D14D7">
        <w:rPr>
          <w:rFonts w:ascii="Times New Roman" w:eastAsia="Times New Roman" w:hAnsi="Times New Roman" w:cs="Times New Roman"/>
          <w:sz w:val="18"/>
          <w:szCs w:val="18"/>
        </w:rPr>
        <w:t>to</w:t>
      </w:r>
      <w:r w:rsidRPr="005D14D7">
        <w:rPr>
          <w:rFonts w:ascii="Times New Roman" w:eastAsia="Times New Roman" w:hAnsi="Times New Roman" w:cs="Times New Roman"/>
          <w:i/>
          <w:iCs/>
          <w:sz w:val="18"/>
          <w:szCs w:val="18"/>
        </w:rPr>
        <w:t>formal</w:t>
      </w:r>
      <w:proofErr w:type="spellEnd"/>
      <w:r w:rsidRPr="005D14D7">
        <w:rPr>
          <w:rFonts w:ascii="Times New Roman" w:eastAsia="Times New Roman" w:hAnsi="Times New Roman" w:cs="Times New Roman"/>
          <w:i/>
          <w:iCs/>
          <w:sz w:val="18"/>
          <w:szCs w:val="18"/>
        </w:rPr>
        <w:t xml:space="preserve"> learning</w:t>
      </w:r>
      <w:r w:rsidRPr="005D14D7">
        <w:rPr>
          <w:rFonts w:ascii="Times New Roman" w:eastAsia="Times New Roman" w:hAnsi="Times New Roman" w:cs="Times New Roman"/>
          <w:sz w:val="18"/>
          <w:szCs w:val="18"/>
        </w:rPr>
        <w:t>, which is described as:</w:t>
      </w:r>
    </w:p>
    <w:p w:rsidR="005D14D7" w:rsidRPr="005D14D7" w:rsidRDefault="005D14D7" w:rsidP="005D14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Training</w:t>
      </w:r>
    </w:p>
    <w:p w:rsidR="005D14D7" w:rsidRPr="005D14D7" w:rsidRDefault="005D14D7" w:rsidP="005D14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Books</w:t>
      </w:r>
    </w:p>
    <w:p w:rsidR="005D14D7" w:rsidRPr="005D14D7" w:rsidRDefault="005D14D7" w:rsidP="005D14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Self-study</w:t>
      </w:r>
    </w:p>
    <w:p w:rsidR="005D14D7" w:rsidRPr="005D14D7" w:rsidRDefault="005D14D7" w:rsidP="005D14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Seminars</w:t>
      </w:r>
    </w:p>
    <w:p w:rsidR="005D14D7" w:rsidRPr="005D14D7" w:rsidRDefault="005D14D7" w:rsidP="005D14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Degrees</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b/>
          <w:bCs/>
          <w:sz w:val="18"/>
          <w:szCs w:val="18"/>
        </w:rPr>
        <w:t>The Role of Informal Learning</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Times New Roman" w:eastAsia="Times New Roman" w:hAnsi="Times New Roman" w:cs="Times New Roman"/>
          <w:sz w:val="18"/>
          <w:szCs w:val="18"/>
        </w:rPr>
        <w:t>To facilitate the growth of informal learning, leaders were provided connection points both vertically and horizontally with other leaders. The </w:t>
      </w:r>
      <w:r w:rsidRPr="005D14D7">
        <w:rPr>
          <w:rFonts w:ascii="Times New Roman" w:eastAsia="Times New Roman" w:hAnsi="Times New Roman" w:cs="Times New Roman"/>
          <w:i/>
          <w:iCs/>
          <w:sz w:val="18"/>
          <w:szCs w:val="18"/>
        </w:rPr>
        <w:t>Leadership Forum (for VPs) </w:t>
      </w:r>
      <w:r w:rsidRPr="005D14D7">
        <w:rPr>
          <w:rFonts w:ascii="Times New Roman" w:eastAsia="Times New Roman" w:hAnsi="Times New Roman" w:cs="Times New Roman"/>
          <w:sz w:val="18"/>
          <w:szCs w:val="18"/>
        </w:rPr>
        <w:t>provided members the opportunity to have 90-minute sessions with the company CEO, as well as 60-minute sessions with rotating EVPs. The </w:t>
      </w:r>
      <w:r w:rsidRPr="005D14D7">
        <w:rPr>
          <w:rFonts w:ascii="Times New Roman" w:eastAsia="Times New Roman" w:hAnsi="Times New Roman" w:cs="Times New Roman"/>
          <w:i/>
          <w:iCs/>
          <w:sz w:val="18"/>
          <w:szCs w:val="18"/>
        </w:rPr>
        <w:t>Pillars of Leadership (for Senior Directors) </w:t>
      </w:r>
      <w:r w:rsidRPr="005D14D7">
        <w:rPr>
          <w:rFonts w:ascii="Times New Roman" w:eastAsia="Times New Roman" w:hAnsi="Times New Roman" w:cs="Times New Roman"/>
          <w:sz w:val="18"/>
          <w:szCs w:val="18"/>
        </w:rPr>
        <w:t>granted members 60 minutes with rotating SVPs, and 60 minutes with rotating VPs. Lastly, the </w:t>
      </w:r>
      <w:r w:rsidRPr="005D14D7">
        <w:rPr>
          <w:rFonts w:ascii="Times New Roman" w:eastAsia="Times New Roman" w:hAnsi="Times New Roman" w:cs="Times New Roman"/>
          <w:i/>
          <w:iCs/>
          <w:sz w:val="18"/>
          <w:szCs w:val="18"/>
        </w:rPr>
        <w:t>Foundations of Leadership </w:t>
      </w:r>
      <w:r w:rsidRPr="005D14D7">
        <w:rPr>
          <w:rFonts w:ascii="Times New Roman" w:eastAsia="Times New Roman" w:hAnsi="Times New Roman" w:cs="Times New Roman"/>
          <w:sz w:val="18"/>
          <w:szCs w:val="18"/>
        </w:rPr>
        <w:t>group met with rotating VPs and Senior Directors for 30 minutes respectively</w:t>
      </w:r>
      <w:proofErr w:type="gramStart"/>
      <w:r w:rsidRPr="005D14D7">
        <w:rPr>
          <w:rFonts w:ascii="Times New Roman" w:eastAsia="Times New Roman" w:hAnsi="Times New Roman" w:cs="Times New Roman"/>
          <w:sz w:val="18"/>
          <w:szCs w:val="18"/>
        </w:rPr>
        <w:t>.  </w:t>
      </w:r>
      <w:proofErr w:type="gramEnd"/>
      <w:r w:rsidRPr="005D14D7">
        <w:rPr>
          <w:rFonts w:ascii="Times New Roman" w:eastAsia="Times New Roman" w:hAnsi="Times New Roman" w:cs="Times New Roman"/>
          <w:sz w:val="18"/>
          <w:szCs w:val="18"/>
        </w:rPr>
        <w:t>Each group includes an underlying networking objective with peer coaching, group work, and networking dinners.</w:t>
      </w:r>
      <w:bookmarkStart w:id="0" w:name="_GoBack"/>
      <w:bookmarkEnd w:id="0"/>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It was found that </w:t>
      </w:r>
      <w:r w:rsidRPr="005D14D7">
        <w:rPr>
          <w:rFonts w:ascii="Verdana" w:eastAsia="Times New Roman" w:hAnsi="Verdana" w:cs="Times New Roman"/>
          <w:sz w:val="18"/>
          <w:szCs w:val="18"/>
          <w:u w:val="single"/>
        </w:rPr>
        <w:t>coaching</w:t>
      </w:r>
      <w:r w:rsidRPr="005D14D7">
        <w:rPr>
          <w:rFonts w:ascii="Verdana" w:eastAsia="Times New Roman" w:hAnsi="Verdana" w:cs="Times New Roman"/>
          <w:sz w:val="18"/>
          <w:szCs w:val="18"/>
        </w:rPr>
        <w:t>, more than anything else, helped to drive behaviors. The coaches follow-up with participants and provide a level of accountability for utilizing information learned during the in-depth sessions.</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b/>
          <w:bCs/>
          <w:sz w:val="18"/>
          <w:szCs w:val="18"/>
        </w:rPr>
        <w:t>The Results</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 xml:space="preserve">The </w:t>
      </w:r>
      <w:proofErr w:type="spellStart"/>
      <w:r w:rsidRPr="005D14D7">
        <w:rPr>
          <w:rFonts w:ascii="Verdana" w:eastAsia="Times New Roman" w:hAnsi="Verdana" w:cs="Times New Roman"/>
          <w:sz w:val="18"/>
          <w:szCs w:val="18"/>
        </w:rPr>
        <w:t>VHA</w:t>
      </w:r>
      <w:proofErr w:type="spellEnd"/>
      <w:r w:rsidRPr="005D14D7">
        <w:rPr>
          <w:rFonts w:ascii="Verdana" w:eastAsia="Times New Roman" w:hAnsi="Verdana" w:cs="Times New Roman"/>
          <w:sz w:val="18"/>
          <w:szCs w:val="18"/>
        </w:rPr>
        <w:t xml:space="preserve"> team has surveyed participants for feedback and room to improve with a goal to achieve Level 3 evaluation in the near future. The items that are evaluated are content, coaching, leader networking, learning transfer, and the willingness and ability to be an active program alumnus. The team is happy to report that all but one past participant (due to capacity reasons) has agreed to be </w:t>
      </w:r>
      <w:proofErr w:type="gramStart"/>
      <w:r w:rsidRPr="005D14D7">
        <w:rPr>
          <w:rFonts w:ascii="Verdana" w:eastAsia="Times New Roman" w:hAnsi="Verdana" w:cs="Times New Roman"/>
          <w:sz w:val="18"/>
          <w:szCs w:val="18"/>
        </w:rPr>
        <w:t>a program</w:t>
      </w:r>
      <w:proofErr w:type="gramEnd"/>
      <w:r w:rsidRPr="005D14D7">
        <w:rPr>
          <w:rFonts w:ascii="Verdana" w:eastAsia="Times New Roman" w:hAnsi="Verdana" w:cs="Times New Roman"/>
          <w:sz w:val="18"/>
          <w:szCs w:val="18"/>
        </w:rPr>
        <w:t xml:space="preserve"> alum--in fact, they WANT to be one.</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r w:rsidRPr="005D14D7">
        <w:rPr>
          <w:rFonts w:ascii="Verdana" w:eastAsia="Times New Roman" w:hAnsi="Verdana" w:cs="Times New Roman"/>
          <w:sz w:val="18"/>
          <w:szCs w:val="18"/>
        </w:rPr>
        <w:t>Looking forward, the team is looking to start an alumni program with annual events and continual communication based on interest from previous in-depth group members. </w:t>
      </w:r>
      <w:proofErr w:type="gramStart"/>
      <w:r w:rsidRPr="005D14D7">
        <w:rPr>
          <w:rFonts w:ascii="Verdana" w:eastAsia="Times New Roman" w:hAnsi="Verdana" w:cs="Times New Roman"/>
          <w:sz w:val="18"/>
          <w:szCs w:val="18"/>
        </w:rPr>
        <w:t>The leadership development 2.0 will see a refresh of the leadership foundations course offerings and are planning a tentative forum</w:t>
      </w:r>
      <w:proofErr w:type="gramEnd"/>
      <w:r w:rsidRPr="005D14D7">
        <w:rPr>
          <w:rFonts w:ascii="Verdana" w:eastAsia="Times New Roman" w:hAnsi="Verdana" w:cs="Times New Roman"/>
          <w:sz w:val="18"/>
          <w:szCs w:val="18"/>
        </w:rPr>
        <w:t xml:space="preserve"> and pillars refresh for 2016/2017. A first-time leadership program would be focused on internal promotions and developed content based on the competencies and coaching.</w:t>
      </w:r>
    </w:p>
    <w:p w:rsidR="005D14D7" w:rsidRPr="005D14D7" w:rsidRDefault="005D14D7" w:rsidP="005D14D7">
      <w:pPr>
        <w:spacing w:before="100" w:beforeAutospacing="1" w:after="100" w:afterAutospacing="1" w:line="240" w:lineRule="auto"/>
        <w:rPr>
          <w:rFonts w:ascii="Times New Roman" w:eastAsia="Times New Roman" w:hAnsi="Times New Roman" w:cs="Times New Roman"/>
          <w:sz w:val="24"/>
          <w:szCs w:val="24"/>
        </w:rPr>
      </w:pPr>
    </w:p>
    <w:p w:rsidR="00C16063" w:rsidRPr="005D14D7" w:rsidRDefault="00C16063" w:rsidP="005D14D7"/>
    <w:sectPr w:rsidR="00C16063" w:rsidRPr="005D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B30"/>
    <w:multiLevelType w:val="multilevel"/>
    <w:tmpl w:val="C03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0285"/>
    <w:multiLevelType w:val="multilevel"/>
    <w:tmpl w:val="913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3659F"/>
    <w:multiLevelType w:val="multilevel"/>
    <w:tmpl w:val="968C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77F45"/>
    <w:multiLevelType w:val="multilevel"/>
    <w:tmpl w:val="A806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61115"/>
    <w:multiLevelType w:val="multilevel"/>
    <w:tmpl w:val="186C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0320FD"/>
    <w:multiLevelType w:val="multilevel"/>
    <w:tmpl w:val="99A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A"/>
    <w:rsid w:val="005D14D7"/>
    <w:rsid w:val="006B5CC6"/>
    <w:rsid w:val="00C16063"/>
    <w:rsid w:val="00EC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JACustomTable1">
    <w:name w:val="SJA Custom Table 1"/>
    <w:basedOn w:val="TableNormal"/>
    <w:uiPriority w:val="99"/>
    <w:rsid w:val="006B5CC6"/>
    <w:pPr>
      <w:spacing w:after="0" w:line="240" w:lineRule="auto"/>
    </w:pPr>
    <w:rPr>
      <w:rFonts w:ascii="Myriad Pro" w:eastAsia="Calibri" w:hAnsi="Myriad Pro"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1F497D" w:themeFill="text2"/>
      </w:tcPr>
    </w:tblStylePr>
    <w:tblStylePr w:type="band1Horz">
      <w:tblPr/>
      <w:tcPr>
        <w:shd w:val="clear" w:color="auto" w:fill="C6D9F1" w:themeFill="text2" w:themeFillTint="33"/>
      </w:tcPr>
    </w:tblStylePr>
  </w:style>
  <w:style w:type="paragraph" w:styleId="NormalWeb">
    <w:name w:val="Normal (Web)"/>
    <w:basedOn w:val="Normal"/>
    <w:uiPriority w:val="99"/>
    <w:semiHidden/>
    <w:unhideWhenUsed/>
    <w:rsid w:val="00EC1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6BA"/>
    <w:rPr>
      <w:b/>
      <w:bCs/>
    </w:rPr>
  </w:style>
  <w:style w:type="character" w:styleId="Hyperlink">
    <w:name w:val="Hyperlink"/>
    <w:basedOn w:val="DefaultParagraphFont"/>
    <w:uiPriority w:val="99"/>
    <w:semiHidden/>
    <w:unhideWhenUsed/>
    <w:rsid w:val="005D14D7"/>
    <w:rPr>
      <w:color w:val="0000FF"/>
      <w:u w:val="single"/>
    </w:rPr>
  </w:style>
  <w:style w:type="character" w:styleId="Emphasis">
    <w:name w:val="Emphasis"/>
    <w:basedOn w:val="DefaultParagraphFont"/>
    <w:uiPriority w:val="20"/>
    <w:qFormat/>
    <w:rsid w:val="005D14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JACustomTable1">
    <w:name w:val="SJA Custom Table 1"/>
    <w:basedOn w:val="TableNormal"/>
    <w:uiPriority w:val="99"/>
    <w:rsid w:val="006B5CC6"/>
    <w:pPr>
      <w:spacing w:after="0" w:line="240" w:lineRule="auto"/>
    </w:pPr>
    <w:rPr>
      <w:rFonts w:ascii="Myriad Pro" w:eastAsia="Calibri" w:hAnsi="Myriad Pro"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1F497D" w:themeFill="text2"/>
      </w:tcPr>
    </w:tblStylePr>
    <w:tblStylePr w:type="band1Horz">
      <w:tblPr/>
      <w:tcPr>
        <w:shd w:val="clear" w:color="auto" w:fill="C6D9F1" w:themeFill="text2" w:themeFillTint="33"/>
      </w:tcPr>
    </w:tblStylePr>
  </w:style>
  <w:style w:type="paragraph" w:styleId="NormalWeb">
    <w:name w:val="Normal (Web)"/>
    <w:basedOn w:val="Normal"/>
    <w:uiPriority w:val="99"/>
    <w:semiHidden/>
    <w:unhideWhenUsed/>
    <w:rsid w:val="00EC1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6BA"/>
    <w:rPr>
      <w:b/>
      <w:bCs/>
    </w:rPr>
  </w:style>
  <w:style w:type="character" w:styleId="Hyperlink">
    <w:name w:val="Hyperlink"/>
    <w:basedOn w:val="DefaultParagraphFont"/>
    <w:uiPriority w:val="99"/>
    <w:semiHidden/>
    <w:unhideWhenUsed/>
    <w:rsid w:val="005D14D7"/>
    <w:rPr>
      <w:color w:val="0000FF"/>
      <w:u w:val="single"/>
    </w:rPr>
  </w:style>
  <w:style w:type="character" w:styleId="Emphasis">
    <w:name w:val="Emphasis"/>
    <w:basedOn w:val="DefaultParagraphFont"/>
    <w:uiPriority w:val="20"/>
    <w:qFormat/>
    <w:rsid w:val="005D1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7319">
      <w:bodyDiv w:val="1"/>
      <w:marLeft w:val="0"/>
      <w:marRight w:val="0"/>
      <w:marTop w:val="0"/>
      <w:marBottom w:val="0"/>
      <w:divBdr>
        <w:top w:val="none" w:sz="0" w:space="0" w:color="auto"/>
        <w:left w:val="none" w:sz="0" w:space="0" w:color="auto"/>
        <w:bottom w:val="none" w:sz="0" w:space="0" w:color="auto"/>
        <w:right w:val="none" w:sz="0" w:space="0" w:color="auto"/>
      </w:divBdr>
      <w:divsChild>
        <w:div w:id="1882135454">
          <w:marLeft w:val="0"/>
          <w:marRight w:val="0"/>
          <w:marTop w:val="0"/>
          <w:marBottom w:val="0"/>
          <w:divBdr>
            <w:top w:val="none" w:sz="0" w:space="0" w:color="auto"/>
            <w:left w:val="none" w:sz="0" w:space="0" w:color="auto"/>
            <w:bottom w:val="none" w:sz="0" w:space="0" w:color="auto"/>
            <w:right w:val="none" w:sz="0" w:space="0" w:color="auto"/>
          </w:divBdr>
          <w:divsChild>
            <w:div w:id="20967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313">
      <w:bodyDiv w:val="1"/>
      <w:marLeft w:val="0"/>
      <w:marRight w:val="0"/>
      <w:marTop w:val="0"/>
      <w:marBottom w:val="0"/>
      <w:divBdr>
        <w:top w:val="none" w:sz="0" w:space="0" w:color="auto"/>
        <w:left w:val="none" w:sz="0" w:space="0" w:color="auto"/>
        <w:bottom w:val="none" w:sz="0" w:space="0" w:color="auto"/>
        <w:right w:val="none" w:sz="0" w:space="0" w:color="auto"/>
      </w:divBdr>
      <w:divsChild>
        <w:div w:id="1703162703">
          <w:marLeft w:val="0"/>
          <w:marRight w:val="0"/>
          <w:marTop w:val="0"/>
          <w:marBottom w:val="0"/>
          <w:divBdr>
            <w:top w:val="none" w:sz="0" w:space="0" w:color="auto"/>
            <w:left w:val="none" w:sz="0" w:space="0" w:color="auto"/>
            <w:bottom w:val="none" w:sz="0" w:space="0" w:color="auto"/>
            <w:right w:val="none" w:sz="0" w:space="0" w:color="auto"/>
          </w:divBdr>
          <w:divsChild>
            <w:div w:id="1750422760">
              <w:marLeft w:val="0"/>
              <w:marRight w:val="0"/>
              <w:marTop w:val="0"/>
              <w:marBottom w:val="0"/>
              <w:divBdr>
                <w:top w:val="none" w:sz="0" w:space="0" w:color="auto"/>
                <w:left w:val="none" w:sz="0" w:space="0" w:color="auto"/>
                <w:bottom w:val="none" w:sz="0" w:space="0" w:color="auto"/>
                <w:right w:val="none" w:sz="0" w:space="0" w:color="auto"/>
              </w:divBdr>
            </w:div>
          </w:divsChild>
        </w:div>
        <w:div w:id="662052011">
          <w:marLeft w:val="0"/>
          <w:marRight w:val="0"/>
          <w:marTop w:val="0"/>
          <w:marBottom w:val="0"/>
          <w:divBdr>
            <w:top w:val="none" w:sz="0" w:space="0" w:color="auto"/>
            <w:left w:val="none" w:sz="0" w:space="0" w:color="auto"/>
            <w:bottom w:val="none" w:sz="0" w:space="0" w:color="auto"/>
            <w:right w:val="none" w:sz="0" w:space="0" w:color="auto"/>
          </w:divBdr>
          <w:divsChild>
            <w:div w:id="380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Architect-Development-Planner-Lombardo-Eichinger/dp/B00BUWHBTA/ref=sr_1_1?ie=UTF8&amp;qid=1427246165&amp;sr=8-1&amp;keywords=The+Career+Architect+Development+Pla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Company>EFH Corporate Services Company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Allison</dc:creator>
  <cp:lastModifiedBy>Steff Allison</cp:lastModifiedBy>
  <cp:revision>2</cp:revision>
  <dcterms:created xsi:type="dcterms:W3CDTF">2016-03-25T16:06:00Z</dcterms:created>
  <dcterms:modified xsi:type="dcterms:W3CDTF">2016-03-25T16:07:00Z</dcterms:modified>
</cp:coreProperties>
</file>